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D1" w:rsidRDefault="00704ED1" w:rsidP="00704E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Исторические объекты </w:t>
      </w:r>
    </w:p>
    <w:p w:rsidR="00704ED1" w:rsidRDefault="00704ED1" w:rsidP="00704E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704ED1" w:rsidRPr="002547A5" w:rsidRDefault="00704ED1" w:rsidP="00704E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7A5">
        <w:rPr>
          <w:rFonts w:ascii="Times New Roman" w:hAnsi="Times New Roman" w:cs="Times New Roman"/>
          <w:sz w:val="28"/>
        </w:rPr>
        <w:t>В Забайкальском районе туризм возможен не только по причине своего приграничного положения, но в первую очередь, своей исторической и своевременной привлекательности.</w:t>
      </w:r>
    </w:p>
    <w:p w:rsidR="00704ED1" w:rsidRPr="0039408A" w:rsidRDefault="00704ED1" w:rsidP="00704E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9408A">
        <w:rPr>
          <w:rFonts w:ascii="Times New Roman" w:hAnsi="Times New Roman" w:cs="Times New Roman"/>
          <w:sz w:val="28"/>
          <w:szCs w:val="28"/>
        </w:rPr>
        <w:t xml:space="preserve"> 2018 году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абайкальск</w:t>
      </w:r>
      <w:proofErr w:type="spellEnd"/>
      <w:r w:rsidRPr="0039408A">
        <w:rPr>
          <w:rFonts w:ascii="Times New Roman" w:hAnsi="Times New Roman" w:cs="Times New Roman"/>
          <w:sz w:val="28"/>
          <w:szCs w:val="28"/>
        </w:rPr>
        <w:t xml:space="preserve"> был открыт краеведческий музей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39408A">
        <w:rPr>
          <w:rFonts w:ascii="Times New Roman" w:hAnsi="Times New Roman" w:cs="Times New Roman"/>
          <w:sz w:val="28"/>
          <w:szCs w:val="28"/>
        </w:rPr>
        <w:t xml:space="preserve">. Он стал 24-м по счету в ряду муниципальных музеев и 7-м в ряду музеев, созданных сотрудниками Забайкальского краевого краеведческого музея имени </w:t>
      </w:r>
      <w:proofErr w:type="spellStart"/>
      <w:r w:rsidRPr="0039408A">
        <w:rPr>
          <w:rFonts w:ascii="Times New Roman" w:hAnsi="Times New Roman" w:cs="Times New Roman"/>
          <w:sz w:val="28"/>
          <w:szCs w:val="28"/>
        </w:rPr>
        <w:t>А.К.Кузнецова</w:t>
      </w:r>
      <w:proofErr w:type="spellEnd"/>
      <w:r w:rsidRPr="0039408A">
        <w:rPr>
          <w:rFonts w:ascii="Times New Roman" w:hAnsi="Times New Roman" w:cs="Times New Roman"/>
          <w:sz w:val="28"/>
          <w:szCs w:val="28"/>
        </w:rPr>
        <w:t xml:space="preserve">. Здесь классическая тематика экспозиций подается на современном уровне. Основной упор делается на интерактивность выставок. Большой зал посвящен истории и природе Забайкальского района – здесь можно увидеть представителей флоры и фауны степной зоны Забайкалья, а также гербарии и коллекцию минералов, собранных сотрудниками Забайкальского краеведческого музея. </w:t>
      </w:r>
    </w:p>
    <w:p w:rsidR="00704ED1" w:rsidRDefault="00704ED1" w:rsidP="00704E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08A">
        <w:rPr>
          <w:rFonts w:ascii="Times New Roman" w:hAnsi="Times New Roman" w:cs="Times New Roman"/>
          <w:sz w:val="28"/>
          <w:szCs w:val="28"/>
        </w:rPr>
        <w:t xml:space="preserve">  Музей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Pr="0039408A">
        <w:rPr>
          <w:rFonts w:ascii="Times New Roman" w:hAnsi="Times New Roman" w:cs="Times New Roman"/>
          <w:sz w:val="28"/>
          <w:szCs w:val="28"/>
        </w:rPr>
        <w:t xml:space="preserve"> туристическим объектом не только для жителей Забайкальского района, но и многочисленных туристов из КНР, для которых Забайкальск является первым пунктом знакомства с Россией на въезде. Одним из наиболее перспективных направлений развития въездного туризма является так называемый, «красный туризм», популярность которого в КНР создает условия для развития «красных маршрутов», связанных с историей китайско-российских политических, экономических и культурных отношений в приграничных регионах России, в том числе и в Забайкалье.</w:t>
      </w:r>
    </w:p>
    <w:p w:rsidR="00704ED1" w:rsidRDefault="00704ED1" w:rsidP="00704E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ED1" w:rsidRDefault="00704ED1" w:rsidP="00704E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F9BBCE" wp14:editId="65A6CEA3">
            <wp:extent cx="2809875" cy="215217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1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90" cy="21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B9C40A0" wp14:editId="04680296">
            <wp:extent cx="2886075" cy="2152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е в музее юмор да и тольк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82" cy="21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D1" w:rsidRPr="0039408A" w:rsidRDefault="00704ED1" w:rsidP="00704E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483" w:rsidRDefault="00704ED1">
      <w:r>
        <w:rPr>
          <w:noProof/>
          <w:lang w:eastAsia="ru-RU"/>
        </w:rPr>
        <w:drawing>
          <wp:inline distT="0" distB="0" distL="0" distR="0">
            <wp:extent cx="2809875" cy="2190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88" cy="21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14650" cy="218765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F8" w:rsidRPr="00D50DBF" w:rsidRDefault="00704ED1" w:rsidP="00D50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ED1">
        <w:rPr>
          <w:rFonts w:ascii="Times New Roman" w:hAnsi="Times New Roman" w:cs="Times New Roman"/>
          <w:sz w:val="28"/>
          <w:szCs w:val="28"/>
        </w:rPr>
        <w:lastRenderedPageBreak/>
        <w:t>В скором времени на территории районного центра будет установлен памятный знак, посвященный Великому чайному пути. Он будет представлять собой камень в виде чайного листа с тексом на табличке. "Великий чайный путь" издавна был частью древних караванных маршрутов, которые получили название "Шелковый путь" и служили для перевозки из Китая в Европу не только шелка и товаров народного промысла, но и способствовал межкультурному  и деловому обмену между народами.</w:t>
      </w:r>
    </w:p>
    <w:p w:rsidR="00C330F8" w:rsidRDefault="00C330F8" w:rsidP="00C33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древнее поселение на территории района,  археологический памятник – </w:t>
      </w:r>
      <w:proofErr w:type="spellStart"/>
      <w:r w:rsidRPr="00D50DBF">
        <w:rPr>
          <w:rFonts w:ascii="Times New Roman" w:hAnsi="Times New Roman" w:cs="Times New Roman"/>
          <w:sz w:val="28"/>
          <w:szCs w:val="28"/>
        </w:rPr>
        <w:t>Коктуйское</w:t>
      </w:r>
      <w:proofErr w:type="spellEnd"/>
      <w:r w:rsidRPr="00D50DBF">
        <w:rPr>
          <w:rFonts w:ascii="Times New Roman" w:hAnsi="Times New Roman" w:cs="Times New Roman"/>
          <w:sz w:val="28"/>
          <w:szCs w:val="28"/>
        </w:rPr>
        <w:t xml:space="preserve"> городище</w:t>
      </w:r>
      <w:r>
        <w:rPr>
          <w:rFonts w:ascii="Times New Roman" w:hAnsi="Times New Roman" w:cs="Times New Roman"/>
          <w:sz w:val="28"/>
          <w:szCs w:val="28"/>
        </w:rPr>
        <w:t xml:space="preserve"> (XI – XII в.)</w:t>
      </w:r>
      <w:r w:rsidR="00EF16F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F16FE">
        <w:rPr>
          <w:rFonts w:ascii="Times New Roman" w:hAnsi="Times New Roman" w:cs="Times New Roman"/>
          <w:sz w:val="28"/>
          <w:szCs w:val="28"/>
        </w:rPr>
        <w:t>рис.</w:t>
      </w:r>
      <w:r w:rsidR="00D50DBF">
        <w:rPr>
          <w:rFonts w:ascii="Times New Roman" w:hAnsi="Times New Roman" w:cs="Times New Roman"/>
          <w:sz w:val="28"/>
          <w:szCs w:val="28"/>
        </w:rPr>
        <w:t>2</w:t>
      </w:r>
      <w:proofErr w:type="spellEnd"/>
      <w:r w:rsidR="00EF16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между станцией Мациевская и рудником Абагайтуй. Городище представляет собой остатки круглого города, с цитаделью в центре, возникшего после вытеснения из Монголии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кыргызов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В свете археологических раскопок в Монголии, Туве и тогда еще Читинской области, эпоха, предшествовавшая сложению древнемонгольского государства Чингисхана, была для этой части Центральной Азии временем особенно широкого развития градостроительства, роста центров ремесла, торговли и земледелия.</w:t>
      </w:r>
    </w:p>
    <w:p w:rsidR="00EF16FE" w:rsidRDefault="00EF16FE" w:rsidP="00C33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6FE" w:rsidRDefault="00EF16FE" w:rsidP="00C330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6FE" w:rsidRDefault="00EF16FE" w:rsidP="00EF1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4075" cy="5172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туйск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06" cy="51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FE" w:rsidRDefault="00EF16FE" w:rsidP="00EF16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F16FE" w:rsidRDefault="00EF16FE" w:rsidP="00EF16FE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EF16FE" w:rsidRDefault="00EF16FE" w:rsidP="00EF16FE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171825" cy="31261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туйское городищ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00" cy="312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FE" w:rsidRDefault="00EF16FE" w:rsidP="00EF16FE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EF16FE" w:rsidRDefault="00EF16FE" w:rsidP="00EF16FE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EF16FE" w:rsidRDefault="00EF16FE" w:rsidP="00EF16FE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r w:rsidRPr="00EF16FE">
        <w:rPr>
          <w:rFonts w:ascii="Times New Roman" w:hAnsi="Times New Roman" w:cs="Times New Roman"/>
          <w:szCs w:val="28"/>
        </w:rPr>
        <w:t xml:space="preserve">Рис. </w:t>
      </w:r>
      <w:r w:rsidR="00D50DBF">
        <w:rPr>
          <w:rFonts w:ascii="Times New Roman" w:hAnsi="Times New Roman" w:cs="Times New Roman"/>
          <w:szCs w:val="28"/>
        </w:rPr>
        <w:t>2</w:t>
      </w:r>
    </w:p>
    <w:p w:rsidR="00EF16FE" w:rsidRDefault="00EF16FE" w:rsidP="00EF16FE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EF16FE" w:rsidRDefault="00EF16FE" w:rsidP="00D50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6FE">
        <w:rPr>
          <w:rFonts w:ascii="Times New Roman" w:hAnsi="Times New Roman" w:cs="Times New Roman"/>
          <w:sz w:val="28"/>
          <w:szCs w:val="28"/>
        </w:rPr>
        <w:t xml:space="preserve">Кроме этого, на территории района расположен объект культурного наследия «Вал Чингиз-хана» (Вал эпохи </w:t>
      </w:r>
      <w:proofErr w:type="spellStart"/>
      <w:r w:rsidRPr="00EF16FE">
        <w:rPr>
          <w:rFonts w:ascii="Times New Roman" w:hAnsi="Times New Roman" w:cs="Times New Roman"/>
          <w:sz w:val="28"/>
          <w:szCs w:val="28"/>
        </w:rPr>
        <w:t>киданей</w:t>
      </w:r>
      <w:proofErr w:type="spellEnd"/>
      <w:r w:rsidRPr="00EF16FE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EF16FE">
        <w:rPr>
          <w:rFonts w:ascii="Times New Roman" w:hAnsi="Times New Roman" w:cs="Times New Roman"/>
          <w:sz w:val="28"/>
          <w:szCs w:val="28"/>
        </w:rPr>
        <w:t>рис.</w:t>
      </w:r>
      <w:r w:rsidR="00D50DBF">
        <w:rPr>
          <w:rFonts w:ascii="Times New Roman" w:hAnsi="Times New Roman" w:cs="Times New Roman"/>
          <w:sz w:val="28"/>
          <w:szCs w:val="28"/>
        </w:rPr>
        <w:t>3</w:t>
      </w:r>
      <w:proofErr w:type="spellEnd"/>
      <w:r w:rsidRPr="00EF16FE">
        <w:rPr>
          <w:rFonts w:ascii="Times New Roman" w:hAnsi="Times New Roman" w:cs="Times New Roman"/>
          <w:sz w:val="28"/>
          <w:szCs w:val="28"/>
        </w:rPr>
        <w:t xml:space="preserve">). Все </w:t>
      </w:r>
      <w:proofErr w:type="spellStart"/>
      <w:r w:rsidRPr="00EF16FE">
        <w:rPr>
          <w:rFonts w:ascii="Times New Roman" w:hAnsi="Times New Roman" w:cs="Times New Roman"/>
          <w:sz w:val="28"/>
          <w:szCs w:val="28"/>
        </w:rPr>
        <w:t>Киданьские</w:t>
      </w:r>
      <w:proofErr w:type="spellEnd"/>
      <w:r w:rsidRPr="00EF16FE">
        <w:rPr>
          <w:rFonts w:ascii="Times New Roman" w:hAnsi="Times New Roman" w:cs="Times New Roman"/>
          <w:sz w:val="28"/>
          <w:szCs w:val="28"/>
        </w:rPr>
        <w:t xml:space="preserve"> городки имеют отношение к Валу Чингисхана и располагаются с южной стороны от него на всем пути прохождения вала по территории Монголии, Китая и России. Протяженность вала — </w:t>
      </w:r>
      <w:smartTag w:uri="urn:schemas-microsoft-com:office:smarttags" w:element="metricconverter">
        <w:smartTagPr>
          <w:attr w:name="ProductID" w:val="745,8 км"/>
        </w:smartTagPr>
        <w:r w:rsidRPr="00EF16FE">
          <w:rPr>
            <w:rFonts w:ascii="Times New Roman" w:hAnsi="Times New Roman" w:cs="Times New Roman"/>
            <w:sz w:val="28"/>
            <w:szCs w:val="28"/>
          </w:rPr>
          <w:t>745,8 км</w:t>
        </w:r>
      </w:smartTag>
      <w:r w:rsidRPr="00EF16FE">
        <w:rPr>
          <w:rFonts w:ascii="Times New Roman" w:hAnsi="Times New Roman" w:cs="Times New Roman"/>
          <w:sz w:val="28"/>
          <w:szCs w:val="28"/>
        </w:rPr>
        <w:t>. Современная высота российского участка вала – 1-</w:t>
      </w:r>
      <w:smartTag w:uri="urn:schemas-microsoft-com:office:smarttags" w:element="metricconverter">
        <w:smartTagPr>
          <w:attr w:name="ProductID" w:val="1,5 м"/>
        </w:smartTagPr>
        <w:r w:rsidRPr="00EF16FE">
          <w:rPr>
            <w:rFonts w:ascii="Times New Roman" w:hAnsi="Times New Roman" w:cs="Times New Roman"/>
            <w:sz w:val="28"/>
            <w:szCs w:val="28"/>
          </w:rPr>
          <w:t>1,5 м</w:t>
        </w:r>
      </w:smartTag>
      <w:r w:rsidRPr="00EF16FE">
        <w:rPr>
          <w:rFonts w:ascii="Times New Roman" w:hAnsi="Times New Roman" w:cs="Times New Roman"/>
          <w:sz w:val="28"/>
          <w:szCs w:val="28"/>
        </w:rPr>
        <w:t>., ширина – 9-</w:t>
      </w:r>
      <w:smartTag w:uri="urn:schemas-microsoft-com:office:smarttags" w:element="metricconverter">
        <w:smartTagPr>
          <w:attr w:name="ProductID" w:val="15 м"/>
        </w:smartTagPr>
        <w:r w:rsidRPr="00EF16FE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EF16FE">
        <w:rPr>
          <w:rFonts w:ascii="Times New Roman" w:hAnsi="Times New Roman" w:cs="Times New Roman"/>
          <w:sz w:val="28"/>
          <w:szCs w:val="28"/>
        </w:rPr>
        <w:t xml:space="preserve">. С северной стороны фиксируется ров шириной – </w:t>
      </w:r>
      <w:smartTag w:uri="urn:schemas-microsoft-com:office:smarttags" w:element="metricconverter">
        <w:smartTagPr>
          <w:attr w:name="ProductID" w:val="3,2 м"/>
        </w:smartTagPr>
        <w:r w:rsidRPr="00EF16FE">
          <w:rPr>
            <w:rFonts w:ascii="Times New Roman" w:hAnsi="Times New Roman" w:cs="Times New Roman"/>
            <w:sz w:val="28"/>
            <w:szCs w:val="28"/>
          </w:rPr>
          <w:t>3,2 м</w:t>
        </w:r>
      </w:smartTag>
      <w:r w:rsidRPr="00EF16FE">
        <w:rPr>
          <w:rFonts w:ascii="Times New Roman" w:hAnsi="Times New Roman" w:cs="Times New Roman"/>
          <w:sz w:val="28"/>
          <w:szCs w:val="28"/>
        </w:rPr>
        <w:t>. Описан в 1735 году Миллером, который определил его как границу между различными народами.</w:t>
      </w:r>
    </w:p>
    <w:p w:rsidR="000A4126" w:rsidRDefault="000A4126" w:rsidP="00D50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4126" w:rsidRPr="00EF16FE" w:rsidRDefault="000A4126" w:rsidP="00EF16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952" cy="32861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52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FE" w:rsidRDefault="000A4126" w:rsidP="00EF16FE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370432" cy="30956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09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495550" cy="3133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01" cy="31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26" w:rsidRDefault="000A4126" w:rsidP="000A4126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D50DBF" w:rsidRDefault="000A4126" w:rsidP="00D50DBF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Рис. </w:t>
      </w:r>
      <w:r w:rsidR="00D50DBF">
        <w:rPr>
          <w:rFonts w:ascii="Times New Roman" w:hAnsi="Times New Roman" w:cs="Times New Roman"/>
          <w:szCs w:val="28"/>
        </w:rPr>
        <w:t>3</w:t>
      </w:r>
    </w:p>
    <w:p w:rsidR="00D50DBF" w:rsidRPr="00D50DBF" w:rsidRDefault="00D50DBF" w:rsidP="00D50DBF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0A4126" w:rsidRDefault="000A4126" w:rsidP="00D50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126">
        <w:rPr>
          <w:rFonts w:ascii="Times New Roman" w:hAnsi="Times New Roman" w:cs="Times New Roman"/>
          <w:sz w:val="28"/>
          <w:szCs w:val="28"/>
        </w:rPr>
        <w:t>Даурия – второе по величине поселение в Забайкальском районе. Здесь, на местах боевой славы, можно увидеть памятник расстрелянным красноармейцам в долине смерти</w:t>
      </w:r>
      <w:r w:rsidR="00220075" w:rsidRPr="0022007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20075" w:rsidRPr="00220075">
        <w:rPr>
          <w:rFonts w:ascii="Times New Roman" w:hAnsi="Times New Roman" w:cs="Times New Roman"/>
          <w:sz w:val="28"/>
          <w:szCs w:val="28"/>
        </w:rPr>
        <w:t>рис.</w:t>
      </w:r>
      <w:r w:rsidR="00D50DBF">
        <w:rPr>
          <w:rFonts w:ascii="Times New Roman" w:hAnsi="Times New Roman" w:cs="Times New Roman"/>
          <w:sz w:val="28"/>
          <w:szCs w:val="28"/>
        </w:rPr>
        <w:t>4</w:t>
      </w:r>
      <w:proofErr w:type="spellEnd"/>
      <w:r w:rsidR="00220075" w:rsidRPr="00220075">
        <w:rPr>
          <w:rFonts w:ascii="Times New Roman" w:hAnsi="Times New Roman" w:cs="Times New Roman"/>
          <w:sz w:val="28"/>
          <w:szCs w:val="28"/>
        </w:rPr>
        <w:t>)</w:t>
      </w:r>
      <w:r w:rsidRPr="000A4126">
        <w:rPr>
          <w:rFonts w:ascii="Times New Roman" w:hAnsi="Times New Roman" w:cs="Times New Roman"/>
          <w:sz w:val="28"/>
          <w:szCs w:val="28"/>
        </w:rPr>
        <w:t xml:space="preserve">. Генерал </w:t>
      </w:r>
      <w:proofErr w:type="spellStart"/>
      <w:r w:rsidRPr="000A4126">
        <w:rPr>
          <w:rFonts w:ascii="Times New Roman" w:hAnsi="Times New Roman" w:cs="Times New Roman"/>
          <w:sz w:val="28"/>
          <w:szCs w:val="28"/>
        </w:rPr>
        <w:t>Унгерн</w:t>
      </w:r>
      <w:proofErr w:type="spellEnd"/>
      <w:r w:rsidRPr="000A4126">
        <w:rPr>
          <w:rFonts w:ascii="Times New Roman" w:hAnsi="Times New Roman" w:cs="Times New Roman"/>
          <w:sz w:val="28"/>
          <w:szCs w:val="28"/>
        </w:rPr>
        <w:t xml:space="preserve">, известный своим </w:t>
      </w:r>
      <w:proofErr w:type="gramStart"/>
      <w:r w:rsidRPr="000A4126">
        <w:rPr>
          <w:rFonts w:ascii="Times New Roman" w:hAnsi="Times New Roman" w:cs="Times New Roman"/>
          <w:sz w:val="28"/>
          <w:szCs w:val="28"/>
        </w:rPr>
        <w:t>амбициозным</w:t>
      </w:r>
      <w:proofErr w:type="gramEnd"/>
      <w:r w:rsidRPr="000A4126">
        <w:rPr>
          <w:rFonts w:ascii="Times New Roman" w:hAnsi="Times New Roman" w:cs="Times New Roman"/>
          <w:sz w:val="28"/>
          <w:szCs w:val="28"/>
        </w:rPr>
        <w:t xml:space="preserve"> и зверским характером, ненавидел большевиков. Тела убитых не хоронили и не разрешали забирать родственникам. Позже, уже при Советской власти сельские активисты, родственники собрали там останки погибших, захоронили и соорудили памятник с чугунной плитой и именами расстрелянных.</w:t>
      </w:r>
    </w:p>
    <w:p w:rsidR="00220075" w:rsidRDefault="00220075" w:rsidP="000A412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0075" w:rsidRPr="00D50DBF" w:rsidRDefault="00220075" w:rsidP="00D50DB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6C0C5" wp14:editId="56DE0900">
            <wp:extent cx="4743450" cy="355746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дату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6" cy="35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DB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50DBF" w:rsidRPr="00D50DBF">
        <w:rPr>
          <w:rFonts w:ascii="Times New Roman" w:hAnsi="Times New Roman" w:cs="Times New Roman"/>
          <w:szCs w:val="28"/>
        </w:rPr>
        <w:t xml:space="preserve">Рис. </w:t>
      </w:r>
      <w:r w:rsidR="00D50DBF">
        <w:rPr>
          <w:rFonts w:ascii="Times New Roman" w:hAnsi="Times New Roman" w:cs="Times New Roman"/>
          <w:szCs w:val="28"/>
        </w:rPr>
        <w:t>4</w:t>
      </w:r>
    </w:p>
    <w:p w:rsidR="003B3920" w:rsidRPr="003B3920" w:rsidRDefault="003B3920" w:rsidP="003B392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lastRenderedPageBreak/>
        <w:t xml:space="preserve">История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Даурского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приграничья насчитывает не одну сотню лет. Войска стояли в Даурии еще с начала 19 века. В 1909 году здесь построили казармы для войск, где стал базироваться 1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Аргунский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полк Забайкальского казачьего войска.</w:t>
      </w:r>
    </w:p>
    <w:p w:rsidR="003B3920" w:rsidRDefault="003B3920" w:rsidP="003B392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Здание штаба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Хинганского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погранотряда в гражданскую войну служило штабом для войск атамана Семенова. Первыми пограничниками в 1920 годах были бойцы краснознаменной 5-й армии. В 1924 установлена единая организационная структура пограничных войск: округ, отряд, комендатура и застава. И уже в апреле в Забайкалье было сформировано 5 отрядов. В октябре 1929 года из Даурии уходили на границу разведывательно-диверсионные группы пограничников. В 1936 отряд награжден орденом Красного знамени. В 1942 году сотни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Даурских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пограничников влились в состав 106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Днепровско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-забайкальской стрелковой дивизии, самоотверженно сражавшейся в боях ВОВ. В 1945 бойцы и командиры обезвредили 11 японских пограничных кордонов и открыли дорогу в Маньчжурию частям 36 армии. В 1945 отряд получил почетное наименование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Хинганский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. После 1 декабря 2007 года в результате объединения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Даурского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пограничного отряда и отдельного контрольно-пропускного пункта Забайкальск была образована служба в </w:t>
      </w:r>
      <w:proofErr w:type="spell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</w:t>
      </w:r>
      <w:proofErr w:type="gramStart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.Д</w:t>
      </w:r>
      <w:proofErr w:type="gram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аурия</w:t>
      </w:r>
      <w:proofErr w:type="spellEnd"/>
      <w:r w:rsidRPr="003B392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. </w:t>
      </w:r>
    </w:p>
    <w:p w:rsidR="003B3920" w:rsidRDefault="003B3920" w:rsidP="003B392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Сохранились две м</w:t>
      </w:r>
      <w:r w:rsidRPr="003B3920">
        <w:rPr>
          <w:rFonts w:ascii="Times New Roman" w:eastAsia="SimSun" w:hAnsi="Times New Roman" w:cs="Times New Roman"/>
          <w:sz w:val="28"/>
          <w:szCs w:val="28"/>
          <w:lang w:eastAsia="zh-CN"/>
        </w:rPr>
        <w:t>огильные плиты австрийского кладбища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рис.</w:t>
      </w:r>
      <w:r w:rsidR="00D50DBF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</w:t>
      </w:r>
      <w:r w:rsidRPr="003B392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рядом с федеральной трассой на сопке возле </w:t>
      </w:r>
      <w:proofErr w:type="gramStart"/>
      <w:r w:rsidRPr="003B392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proofErr w:type="gramEnd"/>
      <w:r w:rsidRPr="003B3920">
        <w:rPr>
          <w:rFonts w:ascii="Times New Roman" w:eastAsia="SimSun" w:hAnsi="Times New Roman" w:cs="Times New Roman"/>
          <w:sz w:val="28"/>
          <w:szCs w:val="28"/>
          <w:lang w:eastAsia="zh-CN"/>
        </w:rPr>
        <w:t>/ст.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Даурия.</w:t>
      </w:r>
    </w:p>
    <w:p w:rsidR="003B3920" w:rsidRDefault="003B3920" w:rsidP="003B3920">
      <w:pPr>
        <w:spacing w:after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B3920" w:rsidRPr="003B3920" w:rsidRDefault="003B3920" w:rsidP="003B3920">
      <w:pPr>
        <w:spacing w:after="0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9738" cy="4064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738" cy="406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92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220075" w:rsidRDefault="00220075" w:rsidP="00220075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3B3920" w:rsidRDefault="003B3920" w:rsidP="00220075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Рис.</w:t>
      </w:r>
      <w:r w:rsidR="00D50DBF">
        <w:rPr>
          <w:rFonts w:ascii="Times New Roman" w:hAnsi="Times New Roman" w:cs="Times New Roman"/>
          <w:szCs w:val="28"/>
        </w:rPr>
        <w:t>5</w:t>
      </w:r>
      <w:proofErr w:type="spellEnd"/>
    </w:p>
    <w:p w:rsidR="003B3920" w:rsidRDefault="003B3920" w:rsidP="00220075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3B3920" w:rsidRDefault="003B3920" w:rsidP="003B3920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75468" cy="44577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ко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37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20" w:rsidRDefault="003B3920" w:rsidP="003B3920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3B3920" w:rsidRDefault="00D50DBF" w:rsidP="003B3920">
      <w:pPr>
        <w:spacing w:after="0" w:line="240" w:lineRule="auto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51pt">
            <v:imagedata r:id="rId19" o:title=""/>
          </v:shape>
        </w:pict>
      </w:r>
    </w:p>
    <w:p w:rsidR="00D50DBF" w:rsidRDefault="00D50DBF" w:rsidP="00433A9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ED1">
        <w:rPr>
          <w:rFonts w:ascii="Times New Roman" w:hAnsi="Times New Roman" w:cs="Times New Roman"/>
          <w:sz w:val="28"/>
          <w:szCs w:val="28"/>
        </w:rPr>
        <w:lastRenderedPageBreak/>
        <w:t>На территории района, в точке, где находится стык границ, установлен знак, на каждой из трех граней которого написано название государства, к которому она обращена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04ED1">
        <w:rPr>
          <w:rFonts w:ascii="Times New Roman" w:hAnsi="Times New Roman" w:cs="Times New Roman"/>
          <w:sz w:val="28"/>
          <w:szCs w:val="28"/>
        </w:rPr>
        <w:t>. Возле указанного пограничного знака в 2007 году установлен правосл</w:t>
      </w:r>
      <w:bookmarkStart w:id="0" w:name="_GoBack"/>
      <w:bookmarkEnd w:id="0"/>
      <w:r w:rsidRPr="00704ED1">
        <w:rPr>
          <w:rFonts w:ascii="Times New Roman" w:hAnsi="Times New Roman" w:cs="Times New Roman"/>
          <w:sz w:val="28"/>
          <w:szCs w:val="28"/>
        </w:rPr>
        <w:t xml:space="preserve">авный крест высотой около 3 метров, символизирующий начало земли русской. Россия имеет лишь три стыка, где встречаются границы сразу нескольких стран. </w:t>
      </w:r>
      <w:proofErr w:type="gramStart"/>
      <w:r w:rsidRPr="00704ED1">
        <w:rPr>
          <w:rFonts w:ascii="Times New Roman" w:hAnsi="Times New Roman" w:cs="Times New Roman"/>
          <w:sz w:val="28"/>
          <w:szCs w:val="28"/>
        </w:rPr>
        <w:t>Это Курган Дружбы (Белоруссия, Россия, Латвия), Три сестры (Белоруссия, Россия, Украина), стык трех границ (Россия, КНР, Монголии).</w:t>
      </w:r>
      <w:proofErr w:type="gramEnd"/>
    </w:p>
    <w:p w:rsidR="00D50DBF" w:rsidRDefault="00D50DBF" w:rsidP="00D50DB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0DBF" w:rsidRPr="00704ED1" w:rsidRDefault="00D50DBF" w:rsidP="00D50DB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E1D0A" wp14:editId="1F6CD2BD">
            <wp:extent cx="3096182" cy="2686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533" cy="268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D68CA" wp14:editId="4509D5D7">
            <wp:extent cx="2762250" cy="26828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ы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46" cy="26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BF" w:rsidRDefault="00D50DBF" w:rsidP="00D50DB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D50DBF" w:rsidRDefault="00D50DBF" w:rsidP="00D50DBF">
      <w:pPr>
        <w:spacing w:after="0" w:line="240" w:lineRule="auto"/>
        <w:ind w:firstLine="709"/>
        <w:jc w:val="right"/>
        <w:rPr>
          <w:rFonts w:ascii="Times New Roman" w:hAnsi="Times New Roman" w:cs="Times New Roman"/>
          <w:szCs w:val="28"/>
        </w:rPr>
      </w:pPr>
      <w:r w:rsidRPr="00EF16FE">
        <w:rPr>
          <w:rFonts w:ascii="Times New Roman" w:hAnsi="Times New Roman" w:cs="Times New Roman"/>
          <w:szCs w:val="28"/>
        </w:rPr>
        <w:t xml:space="preserve">Рис. </w:t>
      </w:r>
      <w:r>
        <w:rPr>
          <w:rFonts w:ascii="Times New Roman" w:hAnsi="Times New Roman" w:cs="Times New Roman"/>
          <w:szCs w:val="28"/>
        </w:rPr>
        <w:t>6</w:t>
      </w:r>
    </w:p>
    <w:p w:rsidR="00D50DBF" w:rsidRPr="00D50DBF" w:rsidRDefault="00D50DBF" w:rsidP="00D50DBF">
      <w:pPr>
        <w:spacing w:after="0" w:line="240" w:lineRule="auto"/>
        <w:ind w:firstLine="709"/>
        <w:jc w:val="right"/>
        <w:rPr>
          <w:rFonts w:ascii="Times New Roman" w:hAnsi="Times New Roman" w:cs="Times New Roman"/>
          <w:szCs w:val="28"/>
        </w:rPr>
      </w:pPr>
    </w:p>
    <w:p w:rsidR="003B3920" w:rsidRPr="003B3920" w:rsidRDefault="003B3920" w:rsidP="003B39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3920">
        <w:rPr>
          <w:rFonts w:ascii="Times New Roman" w:hAnsi="Times New Roman" w:cs="Times New Roman"/>
          <w:sz w:val="28"/>
          <w:szCs w:val="28"/>
        </w:rPr>
        <w:t xml:space="preserve">На территории Забайкальского и Борзинского районов расположен Государственный природный заказник федерального значения «Долина </w:t>
      </w:r>
      <w:proofErr w:type="spellStart"/>
      <w:r w:rsidRPr="003B3920">
        <w:rPr>
          <w:rFonts w:ascii="Times New Roman" w:hAnsi="Times New Roman" w:cs="Times New Roman"/>
          <w:sz w:val="28"/>
          <w:szCs w:val="28"/>
        </w:rPr>
        <w:t>дзерена</w:t>
      </w:r>
      <w:proofErr w:type="spellEnd"/>
      <w:r w:rsidRPr="003B39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(рис</w:t>
      </w:r>
      <w:r w:rsidRPr="003B39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7).</w:t>
      </w:r>
      <w:r w:rsidRPr="003B3920">
        <w:rPr>
          <w:rFonts w:ascii="Times New Roman" w:hAnsi="Times New Roman" w:cs="Times New Roman"/>
          <w:sz w:val="28"/>
          <w:szCs w:val="28"/>
        </w:rPr>
        <w:t xml:space="preserve"> Южная граница заказника совпадает с государственной границей Российской федерации. На территории заказника обитают представители фауны Юго-Восточного Забайкалья, нигде более в России не встречающиеся, в том числе, монгольский </w:t>
      </w:r>
      <w:proofErr w:type="spellStart"/>
      <w:r w:rsidRPr="003B3920">
        <w:rPr>
          <w:rFonts w:ascii="Times New Roman" w:hAnsi="Times New Roman" w:cs="Times New Roman"/>
          <w:sz w:val="28"/>
          <w:szCs w:val="28"/>
        </w:rPr>
        <w:t>дзерен</w:t>
      </w:r>
      <w:proofErr w:type="spellEnd"/>
      <w:r w:rsidRPr="003B3920">
        <w:rPr>
          <w:rFonts w:ascii="Times New Roman" w:hAnsi="Times New Roman" w:cs="Times New Roman"/>
          <w:sz w:val="28"/>
          <w:szCs w:val="28"/>
        </w:rPr>
        <w:t>.</w:t>
      </w:r>
    </w:p>
    <w:p w:rsidR="003B3920" w:rsidRDefault="003B3920" w:rsidP="003B3920">
      <w:pPr>
        <w:spacing w:after="0" w:line="240" w:lineRule="auto"/>
        <w:ind w:left="-142" w:firstLine="567"/>
        <w:jc w:val="both"/>
        <w:rPr>
          <w:sz w:val="28"/>
          <w:szCs w:val="28"/>
        </w:rPr>
      </w:pPr>
    </w:p>
    <w:p w:rsidR="003B3920" w:rsidRDefault="003B3920" w:rsidP="003B3920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524250" cy="201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рен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13" cy="20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F5" w:rsidRDefault="004568F5" w:rsidP="003B3920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Cs w:val="28"/>
        </w:rPr>
      </w:pPr>
    </w:p>
    <w:p w:rsidR="004568F5" w:rsidRPr="00EF16FE" w:rsidRDefault="004568F5" w:rsidP="004568F5">
      <w:pPr>
        <w:spacing w:after="0" w:line="240" w:lineRule="auto"/>
        <w:ind w:left="-142" w:firstLine="567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Рис. 7</w:t>
      </w:r>
    </w:p>
    <w:sectPr w:rsidR="004568F5" w:rsidRPr="00EF16FE" w:rsidSect="00C330F8">
      <w:footerReference w:type="default" r:id="rId23"/>
      <w:footerReference w:type="firs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4AD" w:rsidRDefault="006604AD" w:rsidP="00704ED1">
      <w:pPr>
        <w:spacing w:after="0" w:line="240" w:lineRule="auto"/>
      </w:pPr>
      <w:r>
        <w:separator/>
      </w:r>
    </w:p>
  </w:endnote>
  <w:endnote w:type="continuationSeparator" w:id="0">
    <w:p w:rsidR="006604AD" w:rsidRDefault="006604AD" w:rsidP="00704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ED1" w:rsidRPr="00704ED1" w:rsidRDefault="00704ED1" w:rsidP="00704ED1">
    <w:pPr>
      <w:pStyle w:val="a7"/>
      <w:jc w:val="right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F8" w:rsidRPr="00C330F8" w:rsidRDefault="00C330F8" w:rsidP="00C330F8">
    <w:pPr>
      <w:pStyle w:val="a7"/>
      <w:jc w:val="right"/>
      <w:rPr>
        <w:rFonts w:ascii="Times New Roman" w:hAnsi="Times New Roman" w:cs="Times New Roman"/>
      </w:rPr>
    </w:pPr>
    <w:r w:rsidRPr="00C330F8">
      <w:rPr>
        <w:rFonts w:ascii="Times New Roman" w:hAnsi="Times New Roman" w:cs="Times New Roman"/>
      </w:rPr>
      <w:t>Рис.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4AD" w:rsidRDefault="006604AD" w:rsidP="00704ED1">
      <w:pPr>
        <w:spacing w:after="0" w:line="240" w:lineRule="auto"/>
      </w:pPr>
      <w:r>
        <w:separator/>
      </w:r>
    </w:p>
  </w:footnote>
  <w:footnote w:type="continuationSeparator" w:id="0">
    <w:p w:rsidR="006604AD" w:rsidRDefault="006604AD" w:rsidP="00704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D1"/>
    <w:rsid w:val="000A4126"/>
    <w:rsid w:val="00220075"/>
    <w:rsid w:val="003B3920"/>
    <w:rsid w:val="00433A90"/>
    <w:rsid w:val="004568F5"/>
    <w:rsid w:val="006604AD"/>
    <w:rsid w:val="0069219D"/>
    <w:rsid w:val="00704ED1"/>
    <w:rsid w:val="007A4767"/>
    <w:rsid w:val="007C3483"/>
    <w:rsid w:val="00C330F8"/>
    <w:rsid w:val="00D50DBF"/>
    <w:rsid w:val="00ED7E90"/>
    <w:rsid w:val="00EF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ED1"/>
  </w:style>
  <w:style w:type="paragraph" w:styleId="a7">
    <w:name w:val="footer"/>
    <w:basedOn w:val="a"/>
    <w:link w:val="a8"/>
    <w:uiPriority w:val="99"/>
    <w:unhideWhenUsed/>
    <w:rsid w:val="0070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E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ED1"/>
  </w:style>
  <w:style w:type="paragraph" w:styleId="a7">
    <w:name w:val="footer"/>
    <w:basedOn w:val="a"/>
    <w:link w:val="a8"/>
    <w:uiPriority w:val="99"/>
    <w:unhideWhenUsed/>
    <w:rsid w:val="0070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2022-02-17T02:32:00Z</dcterms:created>
  <dcterms:modified xsi:type="dcterms:W3CDTF">2022-02-17T07:15:00Z</dcterms:modified>
</cp:coreProperties>
</file>